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37" w:rsidRDefault="00290B37" w:rsidP="00290B37">
      <w:pPr>
        <w:spacing w:after="0"/>
        <w:jc w:val="center"/>
        <w:rPr>
          <w:sz w:val="16"/>
        </w:rPr>
      </w:pPr>
      <w:r w:rsidRPr="00920BC3">
        <w:rPr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1.45pt;flip:x" o:ole="" fillcolor="window">
            <v:imagedata r:id="rId5" o:title=""/>
          </v:shape>
          <o:OLEObject Type="Embed" ProgID="Unknown" ShapeID="_x0000_i1025" DrawAspect="Content" ObjectID="_1597490331" r:id="rId6"/>
        </w:object>
      </w:r>
    </w:p>
    <w:p w:rsidR="00290B37" w:rsidRDefault="00290B37" w:rsidP="00290B37">
      <w:pPr>
        <w:pStyle w:val="Heading1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 UNIVERSITY OF BURDWAN</w:t>
      </w:r>
    </w:p>
    <w:p w:rsidR="00290B37" w:rsidRDefault="00290B37" w:rsidP="00290B37">
      <w:pPr>
        <w:spacing w:after="0" w:line="240" w:lineRule="auto"/>
        <w:jc w:val="center"/>
        <w:rPr>
          <w:b/>
          <w:i/>
          <w:sz w:val="20"/>
        </w:rPr>
      </w:pPr>
      <w:proofErr w:type="gramStart"/>
      <w:r>
        <w:rPr>
          <w:b/>
          <w:i/>
          <w:sz w:val="20"/>
        </w:rPr>
        <w:t>Office of the Secretary, Faculty Council (Arts, Com., Law, etc.)</w:t>
      </w:r>
      <w:proofErr w:type="gramEnd"/>
    </w:p>
    <w:p w:rsidR="00290B37" w:rsidRDefault="00290B37" w:rsidP="00290B37">
      <w:pPr>
        <w:spacing w:after="0" w:line="240" w:lineRule="auto"/>
        <w:jc w:val="center"/>
        <w:rPr>
          <w:sz w:val="20"/>
        </w:rPr>
      </w:pPr>
      <w:r>
        <w:rPr>
          <w:bCs/>
          <w:iCs/>
          <w:sz w:val="20"/>
        </w:rPr>
        <w:t>3</w:t>
      </w:r>
      <w:r>
        <w:rPr>
          <w:bCs/>
          <w:iCs/>
          <w:sz w:val="20"/>
          <w:vertAlign w:val="superscript"/>
        </w:rPr>
        <w:t>rd</w:t>
      </w:r>
      <w:r>
        <w:rPr>
          <w:bCs/>
          <w:iCs/>
          <w:sz w:val="20"/>
        </w:rPr>
        <w:t xml:space="preserve"> Floor, Composite Arts Building, </w:t>
      </w:r>
      <w:proofErr w:type="spellStart"/>
      <w:r>
        <w:rPr>
          <w:bCs/>
          <w:iCs/>
          <w:sz w:val="20"/>
        </w:rPr>
        <w:t>Golapbag</w:t>
      </w:r>
      <w:proofErr w:type="spellEnd"/>
      <w:r>
        <w:rPr>
          <w:bCs/>
          <w:iCs/>
          <w:sz w:val="20"/>
        </w:rPr>
        <w:t xml:space="preserve">, </w:t>
      </w:r>
      <w:r>
        <w:rPr>
          <w:sz w:val="20"/>
        </w:rPr>
        <w:t>P.O</w:t>
      </w:r>
      <w:proofErr w:type="gramStart"/>
      <w:r>
        <w:rPr>
          <w:sz w:val="20"/>
        </w:rPr>
        <w:t>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Rajbati</w:t>
      </w:r>
      <w:proofErr w:type="spellEnd"/>
      <w:r>
        <w:rPr>
          <w:sz w:val="20"/>
        </w:rPr>
        <w:t>,</w:t>
      </w:r>
    </w:p>
    <w:p w:rsidR="00290B37" w:rsidRDefault="00290B37" w:rsidP="00290B37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 Dist</w:t>
      </w:r>
      <w:proofErr w:type="gramStart"/>
      <w:r>
        <w:rPr>
          <w:sz w:val="20"/>
        </w:rPr>
        <w:t>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Burdwan</w:t>
      </w:r>
      <w:proofErr w:type="spellEnd"/>
      <w:r>
        <w:rPr>
          <w:sz w:val="20"/>
        </w:rPr>
        <w:t>, Pin. -713104, West Bengal.</w:t>
      </w:r>
    </w:p>
    <w:p w:rsidR="00290B37" w:rsidRDefault="00290B37" w:rsidP="00290B37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E-Mail: </w:t>
      </w:r>
      <w:hyperlink r:id="rId7" w:history="1">
        <w:r w:rsidRPr="008A0E11">
          <w:rPr>
            <w:rStyle w:val="Hyperlink"/>
            <w:u w:val="none"/>
          </w:rPr>
          <w:t>secretary_arts@buruniv</w:t>
        </w:r>
      </w:hyperlink>
      <w:r>
        <w:rPr>
          <w:sz w:val="20"/>
        </w:rPr>
        <w:t>.ac.in</w:t>
      </w:r>
    </w:p>
    <w:p w:rsidR="00290B37" w:rsidRDefault="00290B37" w:rsidP="00290B37">
      <w:pPr>
        <w:spacing w:after="0" w:line="240" w:lineRule="auto"/>
        <w:jc w:val="center"/>
        <w:rPr>
          <w:sz w:val="20"/>
          <w:u w:val="single"/>
        </w:rPr>
      </w:pPr>
      <w:r>
        <w:rPr>
          <w:sz w:val="20"/>
        </w:rPr>
        <w:t xml:space="preserve">Website: </w:t>
      </w:r>
      <w:r>
        <w:rPr>
          <w:iCs/>
          <w:sz w:val="20"/>
        </w:rPr>
        <w:t>www.buruniv.ac.in</w:t>
      </w:r>
      <w:r>
        <w:rPr>
          <w:sz w:val="20"/>
        </w:rPr>
        <w:t xml:space="preserve"> </w:t>
      </w:r>
    </w:p>
    <w:p w:rsidR="00290B37" w:rsidRDefault="00290B37" w:rsidP="00290B37">
      <w:pPr>
        <w:spacing w:after="0" w:line="240" w:lineRule="auto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5pt;margin-top:5.35pt;width:597.75pt;height:0;z-index:251660288" o:connectortype="straight" strokeweight="1pt">
            <v:shadow on="t"/>
          </v:shape>
        </w:pict>
      </w:r>
    </w:p>
    <w:p w:rsidR="00AA3AD8" w:rsidRDefault="00290B37" w:rsidP="00290B37">
      <w:pPr>
        <w:rPr>
          <w:sz w:val="24"/>
          <w:szCs w:val="22"/>
        </w:rPr>
      </w:pPr>
      <w:r>
        <w:rPr>
          <w:sz w:val="24"/>
          <w:szCs w:val="22"/>
        </w:rPr>
        <w:t xml:space="preserve">No.: FC/PG (A)/ </w:t>
      </w:r>
      <w:proofErr w:type="spellStart"/>
      <w:r>
        <w:rPr>
          <w:sz w:val="24"/>
          <w:szCs w:val="22"/>
        </w:rPr>
        <w:t>Admn</w:t>
      </w:r>
      <w:proofErr w:type="spellEnd"/>
      <w:proofErr w:type="gramStart"/>
      <w:r>
        <w:rPr>
          <w:sz w:val="24"/>
          <w:szCs w:val="22"/>
        </w:rPr>
        <w:t>.(</w:t>
      </w:r>
      <w:proofErr w:type="gramEnd"/>
      <w:r>
        <w:rPr>
          <w:sz w:val="24"/>
          <w:szCs w:val="22"/>
        </w:rPr>
        <w:t>2018-20)/2018-19/</w:t>
      </w:r>
      <w:r w:rsidR="00484B47">
        <w:rPr>
          <w:sz w:val="24"/>
          <w:szCs w:val="22"/>
        </w:rPr>
        <w:t>180</w:t>
      </w:r>
      <w:r>
        <w:rPr>
          <w:sz w:val="24"/>
          <w:szCs w:val="22"/>
        </w:rPr>
        <w:t xml:space="preserve">                                          Date: </w:t>
      </w:r>
      <w:r w:rsidR="00484B47">
        <w:rPr>
          <w:sz w:val="24"/>
          <w:szCs w:val="22"/>
        </w:rPr>
        <w:t>03.09.2018</w:t>
      </w:r>
    </w:p>
    <w:p w:rsidR="00290B37" w:rsidRPr="00290B37" w:rsidRDefault="00290B37" w:rsidP="00290B37">
      <w:pPr>
        <w:jc w:val="center"/>
        <w:rPr>
          <w:sz w:val="28"/>
          <w:szCs w:val="26"/>
        </w:rPr>
      </w:pPr>
      <w:r w:rsidRPr="00290B37">
        <w:rPr>
          <w:sz w:val="28"/>
          <w:szCs w:val="26"/>
        </w:rPr>
        <w:t>NOTIFICATION</w:t>
      </w:r>
    </w:p>
    <w:p w:rsidR="00290B37" w:rsidRPr="006900AB" w:rsidRDefault="00290B37" w:rsidP="006900AB">
      <w:pPr>
        <w:pStyle w:val="Default"/>
        <w:ind w:firstLine="360"/>
        <w:jc w:val="both"/>
        <w:rPr>
          <w:rFonts w:ascii="Verdana" w:hAnsi="Verdana"/>
        </w:rPr>
      </w:pPr>
      <w:r w:rsidRPr="006900AB">
        <w:rPr>
          <w:rFonts w:ascii="Verdana" w:hAnsi="Verdana"/>
        </w:rPr>
        <w:t>In continuation to our earlier notification no.:</w:t>
      </w:r>
      <w:r w:rsidR="006900AB">
        <w:rPr>
          <w:rFonts w:ascii="Verdana" w:hAnsi="Verdana"/>
        </w:rPr>
        <w:t xml:space="preserve"> </w:t>
      </w:r>
      <w:r w:rsidRPr="006900AB">
        <w:rPr>
          <w:rFonts w:ascii="Verdana" w:hAnsi="Verdana"/>
        </w:rPr>
        <w:t>FC</w:t>
      </w:r>
      <w:r w:rsidR="006900AB">
        <w:rPr>
          <w:rFonts w:ascii="Verdana" w:hAnsi="Verdana"/>
        </w:rPr>
        <w:t xml:space="preserve"> </w:t>
      </w:r>
      <w:r w:rsidRPr="006900AB">
        <w:rPr>
          <w:rFonts w:ascii="Verdana" w:hAnsi="Verdana"/>
        </w:rPr>
        <w:t>/PG(A)</w:t>
      </w:r>
      <w:r w:rsidR="006900AB">
        <w:rPr>
          <w:rFonts w:ascii="Verdana" w:hAnsi="Verdana"/>
        </w:rPr>
        <w:t xml:space="preserve"> </w:t>
      </w:r>
      <w:r w:rsidRPr="006900AB">
        <w:rPr>
          <w:rFonts w:ascii="Verdana" w:hAnsi="Verdana"/>
        </w:rPr>
        <w:t>/Counselling</w:t>
      </w:r>
      <w:r w:rsidR="006900AB">
        <w:rPr>
          <w:rFonts w:ascii="Verdana" w:hAnsi="Verdana"/>
        </w:rPr>
        <w:t xml:space="preserve"> </w:t>
      </w:r>
      <w:r w:rsidRPr="006900AB">
        <w:rPr>
          <w:rFonts w:ascii="Verdana" w:hAnsi="Verdana"/>
        </w:rPr>
        <w:t>(60%)/2018-2020/176, dated 02/09/2018, it is further notified that all the merit listed candidates who have been called for counselling for the  60% intake  of various subjects as notified are directed to attend on the date of counselling either personally or through the</w:t>
      </w:r>
      <w:r w:rsidR="006900AB" w:rsidRPr="006900AB">
        <w:rPr>
          <w:rFonts w:ascii="Verdana" w:hAnsi="Verdana"/>
        </w:rPr>
        <w:t>ir</w:t>
      </w:r>
      <w:r w:rsidRPr="006900AB">
        <w:rPr>
          <w:rFonts w:ascii="Verdana" w:hAnsi="Verdana"/>
        </w:rPr>
        <w:t xml:space="preserve"> authorised representative. If any candidate is eligible for admission to B.U. campus but intends to get admitted in affiliated colleges </w:t>
      </w:r>
      <w:r w:rsidR="006900AB" w:rsidRPr="006900AB">
        <w:rPr>
          <w:rFonts w:ascii="Verdana" w:hAnsi="Verdana"/>
        </w:rPr>
        <w:t>even in such cases also the candidate has to attend on the date of counselling either personally or through his/her authorised representative. At the time of counselling all the candidates have to submit the following:</w:t>
      </w:r>
    </w:p>
    <w:p w:rsidR="006900AB" w:rsidRPr="006900AB" w:rsidRDefault="006900AB" w:rsidP="006900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Wingdings"/>
          <w:color w:val="000000"/>
          <w:sz w:val="24"/>
          <w:szCs w:val="24"/>
          <w:lang w:eastAsia="en-US" w:bidi="bn-IN"/>
        </w:rPr>
      </w:pPr>
    </w:p>
    <w:p w:rsidR="006900AB" w:rsidRPr="006900AB" w:rsidRDefault="006900AB" w:rsidP="006900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Wingdings"/>
          <w:color w:val="000000"/>
          <w:sz w:val="24"/>
          <w:szCs w:val="24"/>
          <w:lang w:eastAsia="en-US" w:bidi="bn-IN"/>
        </w:rPr>
      </w:pPr>
      <w:r w:rsidRPr="006900AB">
        <w:rPr>
          <w:rFonts w:ascii="Verdana" w:eastAsiaTheme="minorHAnsi" w:hAnsi="Verdana" w:cs="Wingdings"/>
          <w:color w:val="000000"/>
          <w:sz w:val="24"/>
          <w:szCs w:val="24"/>
          <w:lang w:eastAsia="en-US" w:bidi="bn-IN"/>
        </w:rPr>
        <w:t xml:space="preserve"> </w:t>
      </w:r>
    </w:p>
    <w:p w:rsidR="006900AB" w:rsidRPr="006900AB" w:rsidRDefault="006900AB" w:rsidP="006900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</w:pPr>
      <w:r w:rsidRPr="006900AB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 xml:space="preserve">Photo copy of Application form. </w:t>
      </w:r>
    </w:p>
    <w:p w:rsidR="006900AB" w:rsidRPr="006900AB" w:rsidRDefault="006900AB" w:rsidP="006900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</w:pPr>
      <w:r w:rsidRPr="006900AB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>Self-attested photocopy of</w:t>
      </w:r>
      <w:r w:rsidR="00AA2A7B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 xml:space="preserve"> final </w:t>
      </w:r>
      <w:r w:rsidRPr="006900AB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>mark-sheet of Regular</w:t>
      </w:r>
      <w:r w:rsidR="00021195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 xml:space="preserve"> B.A part-III</w:t>
      </w:r>
      <w:r w:rsidRPr="006900AB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 xml:space="preserve"> </w:t>
      </w:r>
      <w:r w:rsidR="00021195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>(</w:t>
      </w:r>
      <w:r w:rsidRPr="006900AB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>Honours</w:t>
      </w:r>
      <w:r w:rsidR="00021195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>)</w:t>
      </w:r>
      <w:r w:rsidRPr="006900AB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 xml:space="preserve"> </w:t>
      </w:r>
      <w:r w:rsidR="00021195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>Examination</w:t>
      </w:r>
      <w:r w:rsidRPr="006900AB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>.</w:t>
      </w:r>
    </w:p>
    <w:p w:rsidR="006900AB" w:rsidRPr="006900AB" w:rsidRDefault="006900AB" w:rsidP="006900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</w:pPr>
      <w:r w:rsidRPr="006900AB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>Self-attested photo copy of Schedule Caste / Schedule Tribes / OBC-A/ OBC-B</w:t>
      </w:r>
      <w:r w:rsidR="00AA2A7B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>/DA/SP</w:t>
      </w:r>
      <w:r w:rsidRPr="006900AB">
        <w:rPr>
          <w:rFonts w:ascii="Verdana" w:eastAsiaTheme="minorHAnsi" w:hAnsi="Verdana" w:cs="Calibri"/>
          <w:color w:val="000000"/>
          <w:sz w:val="24"/>
          <w:szCs w:val="24"/>
          <w:lang w:eastAsia="en-US" w:bidi="bn-IN"/>
        </w:rPr>
        <w:t xml:space="preserve"> certificate issued in favour of the candidates. </w:t>
      </w:r>
    </w:p>
    <w:p w:rsidR="006900AB" w:rsidRPr="006900AB" w:rsidRDefault="006900AB" w:rsidP="00290B37">
      <w:pPr>
        <w:pStyle w:val="Default"/>
        <w:jc w:val="both"/>
        <w:rPr>
          <w:rFonts w:ascii="Verdana" w:hAnsi="Verdana"/>
        </w:rPr>
      </w:pPr>
    </w:p>
    <w:p w:rsidR="006900AB" w:rsidRDefault="006900AB" w:rsidP="00290B37">
      <w:pPr>
        <w:pStyle w:val="Default"/>
        <w:jc w:val="both"/>
        <w:rPr>
          <w:rFonts w:ascii="Verdana" w:hAnsi="Verdana"/>
        </w:rPr>
      </w:pPr>
    </w:p>
    <w:p w:rsidR="006900AB" w:rsidRDefault="00C9219C" w:rsidP="00290B37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  <w:noProof/>
          <w:lang w:eastAsia="en-IN"/>
        </w:rPr>
        <w:drawing>
          <wp:inline distT="0" distB="0" distL="0" distR="0">
            <wp:extent cx="357530" cy="298928"/>
            <wp:effectExtent l="19050" t="0" r="4420" b="0"/>
            <wp:docPr id="3" name="Picture 3" descr="G:\Signature\Signature Secre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ignature\Signature Secretar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9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AB" w:rsidRPr="006900AB" w:rsidRDefault="006900AB" w:rsidP="00290B37">
      <w:pPr>
        <w:pStyle w:val="Default"/>
        <w:jc w:val="both"/>
        <w:rPr>
          <w:rFonts w:ascii="Verdana" w:hAnsi="Verdana"/>
        </w:rPr>
      </w:pPr>
      <w:r w:rsidRPr="006900AB">
        <w:rPr>
          <w:rFonts w:ascii="Verdana" w:hAnsi="Verdana"/>
        </w:rPr>
        <w:t>Secretary</w:t>
      </w:r>
    </w:p>
    <w:p w:rsidR="006900AB" w:rsidRPr="006900AB" w:rsidRDefault="006900AB" w:rsidP="00290B37">
      <w:pPr>
        <w:pStyle w:val="Default"/>
        <w:jc w:val="both"/>
        <w:rPr>
          <w:rFonts w:ascii="Verdana" w:hAnsi="Verdana"/>
        </w:rPr>
      </w:pPr>
      <w:proofErr w:type="gramStart"/>
      <w:r w:rsidRPr="006900AB">
        <w:rPr>
          <w:rFonts w:ascii="Verdana" w:hAnsi="Verdana"/>
        </w:rPr>
        <w:t>Faculty Council (Arts etc.)</w:t>
      </w:r>
      <w:proofErr w:type="gramEnd"/>
    </w:p>
    <w:sectPr w:rsidR="006900AB" w:rsidRPr="006900AB" w:rsidSect="00290B37"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1043"/>
    <w:multiLevelType w:val="hybridMultilevel"/>
    <w:tmpl w:val="3B7C886E"/>
    <w:lvl w:ilvl="0" w:tplc="32C29EE4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90B37"/>
    <w:rsid w:val="00021195"/>
    <w:rsid w:val="001D1C13"/>
    <w:rsid w:val="00290B37"/>
    <w:rsid w:val="00484B47"/>
    <w:rsid w:val="006900AB"/>
    <w:rsid w:val="009B7C66"/>
    <w:rsid w:val="00AA2A7B"/>
    <w:rsid w:val="00AA3AD8"/>
    <w:rsid w:val="00C9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37"/>
    <w:rPr>
      <w:rFonts w:eastAsiaTheme="minorEastAsia"/>
      <w:szCs w:val="20"/>
      <w:lang w:eastAsia="en-IN" w:bidi="hi-IN"/>
    </w:rPr>
  </w:style>
  <w:style w:type="paragraph" w:styleId="Heading1">
    <w:name w:val="heading 1"/>
    <w:basedOn w:val="Normal"/>
    <w:next w:val="Normal"/>
    <w:link w:val="Heading1Char"/>
    <w:qFormat/>
    <w:rsid w:val="00290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lang w:val="en-US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B37"/>
    <w:rPr>
      <w:rFonts w:ascii="Times New Roman" w:eastAsia="Times New Roman" w:hAnsi="Times New Roman" w:cs="Times New Roman"/>
      <w:b/>
      <w:sz w:val="20"/>
      <w:szCs w:val="20"/>
      <w:lang w:val="en-US" w:eastAsia="en-GB" w:bidi="ar-SA"/>
    </w:rPr>
  </w:style>
  <w:style w:type="character" w:styleId="Hyperlink">
    <w:name w:val="Hyperlink"/>
    <w:basedOn w:val="DefaultParagraphFont"/>
    <w:uiPriority w:val="99"/>
    <w:semiHidden/>
    <w:unhideWhenUsed/>
    <w:rsid w:val="00290B37"/>
    <w:rPr>
      <w:color w:val="0000FF" w:themeColor="hyperlink"/>
      <w:u w:val="single"/>
    </w:rPr>
  </w:style>
  <w:style w:type="paragraph" w:customStyle="1" w:styleId="Default">
    <w:name w:val="Default"/>
    <w:rsid w:val="00290B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0AB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9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9C"/>
    <w:rPr>
      <w:rFonts w:ascii="Tahoma" w:eastAsiaTheme="minorEastAsia" w:hAnsi="Tahoma" w:cs="Mangal"/>
      <w:sz w:val="16"/>
      <w:szCs w:val="14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ecretary_arts@buru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2018-09-03T08:59:00Z</cp:lastPrinted>
  <dcterms:created xsi:type="dcterms:W3CDTF">2018-09-03T09:02:00Z</dcterms:created>
  <dcterms:modified xsi:type="dcterms:W3CDTF">2018-09-03T09:02:00Z</dcterms:modified>
</cp:coreProperties>
</file>